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CD530F0"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sidRPr="00210BF4">
        <w:rPr>
          <w:rFonts w:ascii="Calibri" w:eastAsia="Calibri" w:hAnsi="Calibri" w:cs="Calibri"/>
          <w:color w:val="000000" w:themeColor="text1"/>
          <w:sz w:val="21"/>
          <w:szCs w:val="21"/>
        </w:rPr>
        <w:t xml:space="preserve">Pirkimo </w:t>
      </w:r>
      <w:r w:rsidR="008D704D" w:rsidRPr="00210BF4">
        <w:rPr>
          <w:rFonts w:ascii="Calibri" w:eastAsia="Calibri" w:hAnsi="Calibri" w:cs="Calibri"/>
          <w:color w:val="000000" w:themeColor="text1"/>
          <w:sz w:val="21"/>
          <w:szCs w:val="21"/>
        </w:rPr>
        <w:t xml:space="preserve">sąlygų </w:t>
      </w:r>
      <w:r w:rsidR="00210BF4" w:rsidRPr="00210BF4">
        <w:rPr>
          <w:rFonts w:ascii="Calibri" w:eastAsia="Calibri" w:hAnsi="Calibri" w:cs="Calibri"/>
          <w:color w:val="000000" w:themeColor="text1"/>
          <w:sz w:val="21"/>
          <w:szCs w:val="21"/>
        </w:rPr>
        <w:t>5</w:t>
      </w:r>
      <w:r w:rsidR="008D704D" w:rsidRPr="00210BF4">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72930E97" w14:textId="77777777" w:rsidR="002B05E6" w:rsidRPr="002B05E6"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2B05E6">
        <w:rPr>
          <w:rFonts w:ascii="Calibri" w:hAnsi="Calibri" w:cs="Calibri"/>
          <w:b/>
          <w:bCs/>
          <w:color w:val="000000" w:themeColor="text1"/>
          <w:sz w:val="21"/>
          <w:szCs w:val="21"/>
        </w:rPr>
        <w:t>Pavojingų medžiagų ir kitų mikroteršalų, kurie apibūdina vandens telkinių būklę, tyrim</w:t>
      </w:r>
      <w:r w:rsidR="002B05E6" w:rsidRPr="002B05E6">
        <w:rPr>
          <w:rFonts w:ascii="Calibri" w:hAnsi="Calibri" w:cs="Calibri"/>
          <w:b/>
          <w:bCs/>
          <w:color w:val="000000" w:themeColor="text1"/>
          <w:sz w:val="21"/>
          <w:szCs w:val="21"/>
        </w:rPr>
        <w:t>Ų PASLAUGOS</w:t>
      </w:r>
    </w:p>
    <w:p w14:paraId="61E12E99" w14:textId="77EDA2FF" w:rsidR="000275E5" w:rsidRPr="002B05E6" w:rsidRDefault="00B71CCB" w:rsidP="00B71CCB">
      <w:pPr>
        <w:pStyle w:val="Subtitle"/>
        <w:spacing w:after="0" w:line="240" w:lineRule="auto"/>
        <w:jc w:val="center"/>
        <w:rPr>
          <w:rFonts w:ascii="Calibri" w:hAnsi="Calibri" w:cs="Calibri"/>
          <w:b/>
          <w:bCs/>
          <w:color w:val="000000" w:themeColor="text1"/>
          <w:sz w:val="21"/>
          <w:szCs w:val="21"/>
        </w:rPr>
      </w:pPr>
      <w:r w:rsidRPr="002B05E6">
        <w:rPr>
          <w:rFonts w:ascii="Calibri" w:hAnsi="Calibri" w:cs="Calibri"/>
          <w:b/>
          <w:bCs/>
          <w:color w:val="000000" w:themeColor="text1"/>
          <w:sz w:val="21"/>
          <w:szCs w:val="21"/>
        </w:rPr>
        <w:t>PIRKIMUI</w:t>
      </w:r>
    </w:p>
    <w:bookmarkEnd w:id="5"/>
    <w:p w14:paraId="0A39B62A" w14:textId="77777777" w:rsidR="00E37D98" w:rsidRPr="0005344F" w:rsidRDefault="00E37D98" w:rsidP="00E37D98">
      <w:pPr>
        <w:spacing w:after="0" w:line="240" w:lineRule="auto"/>
        <w:contextualSpacing/>
        <w:jc w:val="center"/>
        <w:rPr>
          <w:rFonts w:ascii="Calibri" w:hAnsi="Calibri" w:cs="Calibri"/>
          <w:b/>
          <w:bCs/>
          <w:highlight w:val="yellow"/>
        </w:rPr>
      </w:pPr>
    </w:p>
    <w:p w14:paraId="491E377A" w14:textId="56E669C1" w:rsidR="00283C23" w:rsidRPr="00845DA2" w:rsidRDefault="00540FB7" w:rsidP="00283C23">
      <w:pPr>
        <w:spacing w:after="0" w:line="240" w:lineRule="auto"/>
        <w:contextualSpacing/>
        <w:jc w:val="center"/>
        <w:rPr>
          <w:rFonts w:ascii="Calibri" w:hAnsi="Calibri" w:cs="Calibri"/>
          <w:b/>
          <w:bCs/>
          <w:color w:val="EE0000"/>
        </w:rPr>
      </w:pPr>
      <w:r>
        <w:rPr>
          <w:rFonts w:ascii="Calibri" w:hAnsi="Calibri" w:cs="Calibri"/>
          <w:b/>
          <w:bCs/>
          <w:color w:val="EE0000"/>
        </w:rPr>
        <w:t>2</w:t>
      </w:r>
      <w:r w:rsidR="00283C23" w:rsidRPr="00845DA2">
        <w:rPr>
          <w:rFonts w:ascii="Calibri" w:hAnsi="Calibri" w:cs="Calibri"/>
          <w:b/>
          <w:bCs/>
          <w:color w:val="EE0000"/>
        </w:rPr>
        <w:t xml:space="preserve"> PIRKIMO DALIS</w:t>
      </w:r>
    </w:p>
    <w:p w14:paraId="662720E9" w14:textId="77777777" w:rsidR="004B2E85" w:rsidRDefault="004B2E85" w:rsidP="000275E5">
      <w:pPr>
        <w:spacing w:after="0" w:line="240" w:lineRule="auto"/>
        <w:contextualSpacing/>
        <w:rPr>
          <w:rFonts w:ascii="Calibri" w:hAnsi="Calibri" w:cs="Calibri"/>
        </w:rPr>
      </w:pPr>
    </w:p>
    <w:p w14:paraId="2CEBBDE0" w14:textId="77777777" w:rsidR="00283C23" w:rsidRPr="00DD71D1" w:rsidRDefault="00283C23"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F3FDE" w:rsidRPr="00DD71D1" w14:paraId="7B79E06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A19A1" w14:textId="77777777" w:rsidR="000F3FDE" w:rsidRPr="006B3BBF" w:rsidRDefault="000F3FDE" w:rsidP="005A3801">
            <w:pPr>
              <w:pStyle w:val="Standard"/>
              <w:widowControl w:val="0"/>
              <w:spacing w:after="0" w:line="240" w:lineRule="auto"/>
              <w:rPr>
                <w:rFonts w:ascii="Calibri" w:hAnsi="Calibri" w:cs="Calibri"/>
                <w:b/>
                <w:bCs/>
                <w:color w:val="000000" w:themeColor="text1"/>
                <w:sz w:val="21"/>
                <w:szCs w:val="21"/>
              </w:rPr>
            </w:pPr>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61ED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21FC3A9"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33933"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60237"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5772E62"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1EF68" w14:textId="77777777" w:rsidR="000F3FDE" w:rsidRPr="006B3BBF" w:rsidRDefault="000F3FDE"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A276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6731488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B1867"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4071B"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367C825D"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872A"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341B5"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010E55D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1F9CF" w14:textId="77777777" w:rsidR="000F3FDE" w:rsidRPr="006B3BBF" w:rsidRDefault="000F3FDE"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 xml:space="preserve">Tiekėjo atstovas, laimėjimo atveju būsiantis atsakingas už </w:t>
            </w:r>
            <w:r w:rsidRPr="006B3BBF">
              <w:rPr>
                <w:rFonts w:ascii="Calibri" w:hAnsi="Calibri" w:cs="Calibri"/>
                <w:b/>
                <w:bCs/>
                <w:color w:val="000000" w:themeColor="text1"/>
                <w:spacing w:val="-4"/>
                <w:sz w:val="21"/>
                <w:szCs w:val="21"/>
              </w:rPr>
              <w:lastRenderedPageBreak/>
              <w:t>sutarties vykdymą</w:t>
            </w:r>
            <w:r w:rsidRPr="006B3BBF">
              <w:rPr>
                <w:rFonts w:ascii="Calibri" w:hAnsi="Calibri" w:cs="Calibri"/>
                <w:color w:val="000000" w:themeColor="text1"/>
                <w:spacing w:val="-4"/>
                <w:sz w:val="21"/>
                <w:szCs w:val="21"/>
              </w:rPr>
              <w:t xml:space="preserve"> (vardas, pavardė, tel., el.p.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953BE"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r w:rsidR="000F3FDE" w:rsidRPr="00DD71D1" w14:paraId="456E9EE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F432A" w14:textId="77777777" w:rsidR="000F3FDE" w:rsidRPr="006B3BBF" w:rsidRDefault="000F3FDE"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06EFC" w14:textId="77777777" w:rsidR="000F3FDE" w:rsidRPr="00DD71D1" w:rsidRDefault="000F3FDE" w:rsidP="005A3801">
            <w:pPr>
              <w:pStyle w:val="Standard"/>
              <w:widowControl w:val="0"/>
              <w:spacing w:after="0" w:line="240" w:lineRule="auto"/>
              <w:jc w:val="center"/>
              <w:rPr>
                <w:rFonts w:ascii="Calibri" w:hAnsi="Calibri" w:cs="Calibri"/>
                <w:color w:val="000000" w:themeColor="text1"/>
                <w:sz w:val="21"/>
                <w:szCs w:val="21"/>
              </w:rPr>
            </w:pPr>
          </w:p>
        </w:tc>
      </w:tr>
    </w:tbl>
    <w:p w14:paraId="434CA47A" w14:textId="77777777" w:rsidR="000F3FDE" w:rsidRPr="00DD71D1" w:rsidRDefault="000F3FDE"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 xml:space="preserve">punktas iš pirkimo </w:t>
            </w:r>
            <w:r w:rsidRPr="00210BF4">
              <w:rPr>
                <w:rFonts w:ascii="Calibri" w:hAnsi="Calibri" w:cs="Calibri"/>
                <w:b/>
                <w:color w:val="000000" w:themeColor="text1"/>
              </w:rPr>
              <w:t>sąlygų 4 priedo 1 lentelės,</w:t>
            </w:r>
            <w:r w:rsidRPr="00CD16B2">
              <w:rPr>
                <w:rFonts w:ascii="Calibri" w:hAnsi="Calibri" w:cs="Calibri"/>
                <w:b/>
                <w:color w:val="000000" w:themeColor="text1"/>
              </w:rPr>
              <w:t xml:space="preserve">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bookmarkEnd w:id="8"/>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2BB63BB4" w:rsidR="00844002" w:rsidRPr="00844002" w:rsidRDefault="00844002" w:rsidP="00844002">
      <w:pPr>
        <w:tabs>
          <w:tab w:val="left" w:pos="284"/>
        </w:tabs>
        <w:spacing w:after="0"/>
        <w:rPr>
          <w:rFonts w:cstheme="minorHAnsi"/>
          <w:b/>
          <w:bCs/>
        </w:rPr>
      </w:pPr>
      <w:r w:rsidRPr="00210BF4">
        <w:rPr>
          <w:rFonts w:cstheme="minorHAnsi"/>
          <w:b/>
          <w:bCs/>
        </w:rPr>
        <w:t>MES SIŪLOME ŠIAS PASLAUGAS</w:t>
      </w:r>
      <w:r w:rsidR="00210BF4" w:rsidRPr="00210BF4">
        <w:rPr>
          <w:rFonts w:cstheme="minorHAnsi"/>
          <w:b/>
          <w:bCs/>
        </w:rPr>
        <w:t>:</w:t>
      </w:r>
    </w:p>
    <w:p w14:paraId="0DB8EEA7" w14:textId="65B4921F" w:rsidR="00844002" w:rsidRPr="002B05E6" w:rsidRDefault="00844002" w:rsidP="00844002">
      <w:pPr>
        <w:tabs>
          <w:tab w:val="left" w:pos="284"/>
        </w:tabs>
        <w:spacing w:after="0"/>
        <w:rPr>
          <w:rFonts w:cstheme="minorHAnsi"/>
          <w:b/>
          <w:bCs/>
        </w:rPr>
      </w:pPr>
      <w:r w:rsidRPr="002B05E6">
        <w:rPr>
          <w:rFonts w:cstheme="minorHAnsi"/>
          <w:b/>
          <w:bCs/>
        </w:rPr>
        <w:t>1 lentelė. Ti</w:t>
      </w:r>
      <w:r w:rsidR="002B05E6" w:rsidRPr="002B05E6">
        <w:rPr>
          <w:rFonts w:cstheme="minorHAnsi"/>
          <w:b/>
          <w:bCs/>
        </w:rPr>
        <w:t>e</w:t>
      </w:r>
      <w:r w:rsidRPr="002B05E6">
        <w:rPr>
          <w:rFonts w:cstheme="minorHAnsi"/>
          <w:b/>
          <w:bCs/>
        </w:rPr>
        <w:t>kėjo informacija apie taikomus analitinius metodus</w:t>
      </w:r>
    </w:p>
    <w:p w14:paraId="70F3EA6B" w14:textId="77777777" w:rsidR="00844002" w:rsidRPr="0005344F" w:rsidRDefault="00844002" w:rsidP="003C3E3D">
      <w:pPr>
        <w:pStyle w:val="ListParagraph"/>
        <w:tabs>
          <w:tab w:val="left" w:pos="284"/>
        </w:tabs>
        <w:spacing w:after="0" w:line="240" w:lineRule="auto"/>
        <w:ind w:left="0"/>
        <w:rPr>
          <w:rFonts w:cstheme="minorHAnsi"/>
          <w:b/>
          <w:bCs/>
          <w:highlight w:val="yellow"/>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560"/>
        <w:gridCol w:w="1417"/>
        <w:gridCol w:w="1843"/>
        <w:gridCol w:w="1559"/>
        <w:gridCol w:w="1418"/>
      </w:tblGrid>
      <w:tr w:rsidR="00540FB7" w:rsidRPr="00540FB7" w14:paraId="723286E1" w14:textId="77777777" w:rsidTr="00540FB7">
        <w:trPr>
          <w:trHeight w:val="841"/>
        </w:trPr>
        <w:tc>
          <w:tcPr>
            <w:tcW w:w="3397" w:type="dxa"/>
            <w:vAlign w:val="center"/>
          </w:tcPr>
          <w:p w14:paraId="2E2998B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lastRenderedPageBreak/>
              <w:t>Analitė</w:t>
            </w:r>
          </w:p>
        </w:tc>
        <w:tc>
          <w:tcPr>
            <w:tcW w:w="1418" w:type="dxa"/>
            <w:vAlign w:val="center"/>
          </w:tcPr>
          <w:p w14:paraId="0CD4452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CAS Nr.</w:t>
            </w:r>
          </w:p>
        </w:tc>
        <w:tc>
          <w:tcPr>
            <w:tcW w:w="1417" w:type="dxa"/>
            <w:vAlign w:val="center"/>
          </w:tcPr>
          <w:p w14:paraId="466DA42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Tyrimo terpė</w:t>
            </w:r>
          </w:p>
        </w:tc>
        <w:tc>
          <w:tcPr>
            <w:tcW w:w="1560" w:type="dxa"/>
            <w:vAlign w:val="center"/>
          </w:tcPr>
          <w:p w14:paraId="773EAAA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Dokumento, nustatančio tyrimų metodus,</w:t>
            </w:r>
          </w:p>
          <w:p w14:paraId="3A26B87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žymuo</w:t>
            </w:r>
          </w:p>
        </w:tc>
        <w:tc>
          <w:tcPr>
            <w:tcW w:w="1417" w:type="dxa"/>
            <w:vAlign w:val="center"/>
          </w:tcPr>
          <w:p w14:paraId="7A80872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Metodo tipas, principas</w:t>
            </w:r>
          </w:p>
        </w:tc>
        <w:tc>
          <w:tcPr>
            <w:tcW w:w="1843" w:type="dxa"/>
            <w:vAlign w:val="center"/>
          </w:tcPr>
          <w:p w14:paraId="2FCE952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Metodas akredituotas (TAIP / NE)</w:t>
            </w:r>
          </w:p>
        </w:tc>
        <w:tc>
          <w:tcPr>
            <w:tcW w:w="1559" w:type="dxa"/>
            <w:vAlign w:val="center"/>
          </w:tcPr>
          <w:p w14:paraId="233DB24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Tyrimo metodo matavimo neapibrėžtis</w:t>
            </w:r>
          </w:p>
          <w:p w14:paraId="10EDC40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w:t>
            </w:r>
          </w:p>
        </w:tc>
        <w:tc>
          <w:tcPr>
            <w:tcW w:w="1418" w:type="dxa"/>
            <w:vAlign w:val="center"/>
          </w:tcPr>
          <w:p w14:paraId="0C8555A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Laboratorijoje nustatyta metodo nustatymo (kiekybinio nustatymo arba aptikimo) riba**</w:t>
            </w:r>
          </w:p>
        </w:tc>
      </w:tr>
      <w:tr w:rsidR="00540FB7" w:rsidRPr="00540FB7" w14:paraId="37D8A532" w14:textId="77777777" w:rsidTr="00540FB7">
        <w:trPr>
          <w:trHeight w:val="172"/>
        </w:trPr>
        <w:tc>
          <w:tcPr>
            <w:tcW w:w="3397" w:type="dxa"/>
            <w:vAlign w:val="center"/>
          </w:tcPr>
          <w:p w14:paraId="176D68F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1</w:t>
            </w:r>
          </w:p>
        </w:tc>
        <w:tc>
          <w:tcPr>
            <w:tcW w:w="1418" w:type="dxa"/>
            <w:vAlign w:val="center"/>
          </w:tcPr>
          <w:p w14:paraId="5B5F9B2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2</w:t>
            </w:r>
          </w:p>
        </w:tc>
        <w:tc>
          <w:tcPr>
            <w:tcW w:w="1417" w:type="dxa"/>
            <w:vAlign w:val="center"/>
          </w:tcPr>
          <w:p w14:paraId="7DCEEF9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3</w:t>
            </w:r>
          </w:p>
        </w:tc>
        <w:tc>
          <w:tcPr>
            <w:tcW w:w="1560" w:type="dxa"/>
            <w:vAlign w:val="center"/>
          </w:tcPr>
          <w:p w14:paraId="06CA735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4</w:t>
            </w:r>
          </w:p>
        </w:tc>
        <w:tc>
          <w:tcPr>
            <w:tcW w:w="1417" w:type="dxa"/>
          </w:tcPr>
          <w:p w14:paraId="1FB6767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5</w:t>
            </w:r>
          </w:p>
        </w:tc>
        <w:tc>
          <w:tcPr>
            <w:tcW w:w="1843" w:type="dxa"/>
          </w:tcPr>
          <w:p w14:paraId="35EC7C9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6</w:t>
            </w:r>
          </w:p>
        </w:tc>
        <w:tc>
          <w:tcPr>
            <w:tcW w:w="1559" w:type="dxa"/>
          </w:tcPr>
          <w:p w14:paraId="4C757FC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7</w:t>
            </w:r>
          </w:p>
        </w:tc>
        <w:tc>
          <w:tcPr>
            <w:tcW w:w="1418" w:type="dxa"/>
          </w:tcPr>
          <w:p w14:paraId="52B2FE7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b/>
                <w:bCs/>
                <w:kern w:val="1"/>
                <w:sz w:val="20"/>
                <w:szCs w:val="20"/>
                <w:lang w:eastAsia="ja-JP"/>
              </w:rPr>
              <w:t>8</w:t>
            </w:r>
          </w:p>
        </w:tc>
      </w:tr>
      <w:tr w:rsidR="00540FB7" w:rsidRPr="00540FB7" w14:paraId="4A953BAD" w14:textId="77777777" w:rsidTr="00540FB7">
        <w:trPr>
          <w:trHeight w:val="172"/>
        </w:trPr>
        <w:tc>
          <w:tcPr>
            <w:tcW w:w="3397" w:type="dxa"/>
            <w:vAlign w:val="center"/>
          </w:tcPr>
          <w:p w14:paraId="0D464F1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Tributilalavo junginiai (Tributilalavo katijonas)</w:t>
            </w:r>
          </w:p>
        </w:tc>
        <w:tc>
          <w:tcPr>
            <w:tcW w:w="1418" w:type="dxa"/>
            <w:vAlign w:val="center"/>
          </w:tcPr>
          <w:p w14:paraId="5D54528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36643-28-4</w:t>
            </w:r>
          </w:p>
        </w:tc>
        <w:tc>
          <w:tcPr>
            <w:tcW w:w="1417" w:type="dxa"/>
            <w:vAlign w:val="center"/>
          </w:tcPr>
          <w:p w14:paraId="06F01CC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448DD10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0F99746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0D13725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3E16C5D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0AB1304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2A683C7A" w14:textId="77777777" w:rsidTr="00540FB7">
        <w:trPr>
          <w:trHeight w:val="172"/>
        </w:trPr>
        <w:tc>
          <w:tcPr>
            <w:tcW w:w="3397" w:type="dxa"/>
            <w:vAlign w:val="center"/>
          </w:tcPr>
          <w:p w14:paraId="5A1F44A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lang w:eastAsia="ja-JP"/>
              </w:rPr>
              <w:t>Dikofolis</w:t>
            </w:r>
          </w:p>
        </w:tc>
        <w:tc>
          <w:tcPr>
            <w:tcW w:w="1418" w:type="dxa"/>
            <w:vAlign w:val="center"/>
          </w:tcPr>
          <w:p w14:paraId="7C9A58B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115-32-2</w:t>
            </w:r>
          </w:p>
        </w:tc>
        <w:tc>
          <w:tcPr>
            <w:tcW w:w="1417" w:type="dxa"/>
          </w:tcPr>
          <w:p w14:paraId="484B5E3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E6970A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7E14150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6378981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2470B59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12F3B4B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7BC3FDEA" w14:textId="77777777" w:rsidTr="00540FB7">
        <w:trPr>
          <w:trHeight w:val="172"/>
        </w:trPr>
        <w:tc>
          <w:tcPr>
            <w:tcW w:w="3397" w:type="dxa"/>
            <w:vAlign w:val="center"/>
          </w:tcPr>
          <w:p w14:paraId="7BE4DB0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eastAsia="ja-JP"/>
              </w:rPr>
              <w:t>Alachloras</w:t>
            </w:r>
          </w:p>
        </w:tc>
        <w:tc>
          <w:tcPr>
            <w:tcW w:w="1418" w:type="dxa"/>
            <w:vAlign w:val="center"/>
          </w:tcPr>
          <w:p w14:paraId="15B46D8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15972-60-8</w:t>
            </w:r>
          </w:p>
        </w:tc>
        <w:tc>
          <w:tcPr>
            <w:tcW w:w="1417" w:type="dxa"/>
          </w:tcPr>
          <w:p w14:paraId="45DB560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A7FE69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67BD1FF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5D80380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1AF20A3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527F614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4C326706" w14:textId="77777777" w:rsidTr="00540FB7">
        <w:trPr>
          <w:trHeight w:val="172"/>
        </w:trPr>
        <w:tc>
          <w:tcPr>
            <w:tcW w:w="3397" w:type="dxa"/>
            <w:vAlign w:val="center"/>
          </w:tcPr>
          <w:p w14:paraId="28F0F66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Bifenoksas</w:t>
            </w:r>
          </w:p>
        </w:tc>
        <w:tc>
          <w:tcPr>
            <w:tcW w:w="1418" w:type="dxa"/>
            <w:vAlign w:val="center"/>
          </w:tcPr>
          <w:p w14:paraId="3F2921E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42576-02-3</w:t>
            </w:r>
          </w:p>
        </w:tc>
        <w:tc>
          <w:tcPr>
            <w:tcW w:w="1417" w:type="dxa"/>
          </w:tcPr>
          <w:p w14:paraId="2805C6D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0AA545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217166F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1687ECC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7931B2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618526E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7022377B" w14:textId="77777777" w:rsidTr="00540FB7">
        <w:trPr>
          <w:trHeight w:val="172"/>
        </w:trPr>
        <w:tc>
          <w:tcPr>
            <w:tcW w:w="3397" w:type="dxa"/>
            <w:vAlign w:val="center"/>
          </w:tcPr>
          <w:p w14:paraId="44A73BB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Cipermetrinas</w:t>
            </w:r>
            <w:r w:rsidRPr="00540FB7">
              <w:rPr>
                <w:rFonts w:ascii="Times New Roman" w:eastAsia="Times New Roman" w:hAnsi="Times New Roman" w:cs="Times New Roman"/>
                <w:kern w:val="1"/>
                <w:sz w:val="20"/>
                <w:szCs w:val="20"/>
                <w:vertAlign w:val="superscript"/>
              </w:rPr>
              <w:footnoteReference w:id="2"/>
            </w:r>
          </w:p>
        </w:tc>
        <w:tc>
          <w:tcPr>
            <w:tcW w:w="1418" w:type="dxa"/>
            <w:vAlign w:val="center"/>
          </w:tcPr>
          <w:p w14:paraId="5EAB33A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52315-07-8</w:t>
            </w:r>
          </w:p>
        </w:tc>
        <w:tc>
          <w:tcPr>
            <w:tcW w:w="1417" w:type="dxa"/>
          </w:tcPr>
          <w:p w14:paraId="68E9426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57A5D7E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10590C1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4330BCC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3FC6AE2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4414E1A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2414821B" w14:textId="77777777" w:rsidTr="00540FB7">
        <w:trPr>
          <w:trHeight w:val="172"/>
        </w:trPr>
        <w:tc>
          <w:tcPr>
            <w:tcW w:w="3397" w:type="dxa"/>
            <w:vAlign w:val="center"/>
          </w:tcPr>
          <w:p w14:paraId="6BB76C2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Dichlorvosas</w:t>
            </w:r>
          </w:p>
        </w:tc>
        <w:tc>
          <w:tcPr>
            <w:tcW w:w="1418" w:type="dxa"/>
            <w:vAlign w:val="center"/>
          </w:tcPr>
          <w:p w14:paraId="76BC375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62-73-7</w:t>
            </w:r>
          </w:p>
        </w:tc>
        <w:tc>
          <w:tcPr>
            <w:tcW w:w="1417" w:type="dxa"/>
          </w:tcPr>
          <w:p w14:paraId="2DA38FC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76CF54F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0AFAED0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576518D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5C75BE8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2C1B082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6A50EBFF" w14:textId="77777777" w:rsidTr="00540FB7">
        <w:trPr>
          <w:trHeight w:val="172"/>
        </w:trPr>
        <w:tc>
          <w:tcPr>
            <w:tcW w:w="3397" w:type="dxa"/>
            <w:vAlign w:val="center"/>
          </w:tcPr>
          <w:p w14:paraId="41D019A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Atrazinas</w:t>
            </w:r>
          </w:p>
        </w:tc>
        <w:tc>
          <w:tcPr>
            <w:tcW w:w="1418" w:type="dxa"/>
            <w:vAlign w:val="center"/>
          </w:tcPr>
          <w:p w14:paraId="6774FF5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1912-24-9</w:t>
            </w:r>
          </w:p>
        </w:tc>
        <w:tc>
          <w:tcPr>
            <w:tcW w:w="1417" w:type="dxa"/>
          </w:tcPr>
          <w:p w14:paraId="0E73DCF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DF079A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5D76A1B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B26412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59EF31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6DE0F62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16173E5B" w14:textId="77777777" w:rsidTr="00540FB7">
        <w:trPr>
          <w:trHeight w:val="172"/>
        </w:trPr>
        <w:tc>
          <w:tcPr>
            <w:tcW w:w="3397" w:type="dxa"/>
            <w:vAlign w:val="center"/>
          </w:tcPr>
          <w:p w14:paraId="3D7A72C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Diuronas</w:t>
            </w:r>
          </w:p>
        </w:tc>
        <w:tc>
          <w:tcPr>
            <w:tcW w:w="1418" w:type="dxa"/>
            <w:vAlign w:val="center"/>
          </w:tcPr>
          <w:p w14:paraId="1D91E74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330-54-1</w:t>
            </w:r>
          </w:p>
        </w:tc>
        <w:tc>
          <w:tcPr>
            <w:tcW w:w="1417" w:type="dxa"/>
          </w:tcPr>
          <w:p w14:paraId="016358D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5B5481E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54086B8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62124C4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305DE2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4328FA4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39D900CE" w14:textId="77777777" w:rsidTr="00540FB7">
        <w:trPr>
          <w:trHeight w:val="172"/>
        </w:trPr>
        <w:tc>
          <w:tcPr>
            <w:tcW w:w="3397" w:type="dxa"/>
            <w:vAlign w:val="center"/>
          </w:tcPr>
          <w:p w14:paraId="14BFEF7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Izoproturonas</w:t>
            </w:r>
          </w:p>
        </w:tc>
        <w:tc>
          <w:tcPr>
            <w:tcW w:w="1418" w:type="dxa"/>
            <w:vAlign w:val="center"/>
          </w:tcPr>
          <w:p w14:paraId="225384B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34123-59-6</w:t>
            </w:r>
          </w:p>
        </w:tc>
        <w:tc>
          <w:tcPr>
            <w:tcW w:w="1417" w:type="dxa"/>
          </w:tcPr>
          <w:p w14:paraId="79177FC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158DD59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7D4751F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3420BB0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66B4329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2A05C16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21CAF733" w14:textId="77777777" w:rsidTr="00540FB7">
        <w:trPr>
          <w:trHeight w:val="172"/>
        </w:trPr>
        <w:tc>
          <w:tcPr>
            <w:tcW w:w="3397" w:type="dxa"/>
            <w:vAlign w:val="center"/>
          </w:tcPr>
          <w:p w14:paraId="5500B2C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Simazinas</w:t>
            </w:r>
          </w:p>
        </w:tc>
        <w:tc>
          <w:tcPr>
            <w:tcW w:w="1418" w:type="dxa"/>
            <w:vAlign w:val="center"/>
          </w:tcPr>
          <w:p w14:paraId="16D680B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122-34-9</w:t>
            </w:r>
          </w:p>
        </w:tc>
        <w:tc>
          <w:tcPr>
            <w:tcW w:w="1417" w:type="dxa"/>
          </w:tcPr>
          <w:p w14:paraId="3E15985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5D823EF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68B638C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31AD538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616B54F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6DA659A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0D6C71BD" w14:textId="77777777" w:rsidTr="00540FB7">
        <w:trPr>
          <w:trHeight w:val="172"/>
        </w:trPr>
        <w:tc>
          <w:tcPr>
            <w:tcW w:w="3397" w:type="dxa"/>
            <w:vAlign w:val="center"/>
          </w:tcPr>
          <w:p w14:paraId="027A1F9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Chinoksifenas</w:t>
            </w:r>
          </w:p>
        </w:tc>
        <w:tc>
          <w:tcPr>
            <w:tcW w:w="1418" w:type="dxa"/>
            <w:vAlign w:val="center"/>
          </w:tcPr>
          <w:p w14:paraId="221AC94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124495-18-7</w:t>
            </w:r>
          </w:p>
        </w:tc>
        <w:tc>
          <w:tcPr>
            <w:tcW w:w="1417" w:type="dxa"/>
          </w:tcPr>
          <w:p w14:paraId="78A9B34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21501BB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194307E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3B920D8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6D1D656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1BC91D0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22D5EED2" w14:textId="77777777" w:rsidTr="00540FB7">
        <w:trPr>
          <w:trHeight w:val="172"/>
        </w:trPr>
        <w:tc>
          <w:tcPr>
            <w:tcW w:w="3397" w:type="dxa"/>
            <w:vAlign w:val="center"/>
          </w:tcPr>
          <w:p w14:paraId="1454165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Aklonifenas</w:t>
            </w:r>
          </w:p>
        </w:tc>
        <w:tc>
          <w:tcPr>
            <w:tcW w:w="1418" w:type="dxa"/>
            <w:vAlign w:val="center"/>
          </w:tcPr>
          <w:p w14:paraId="78EA91D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74070-46-5</w:t>
            </w:r>
          </w:p>
        </w:tc>
        <w:tc>
          <w:tcPr>
            <w:tcW w:w="1417" w:type="dxa"/>
          </w:tcPr>
          <w:p w14:paraId="59E933A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626F6C0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678F302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7B369D6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9409D4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3EDF97F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5D746C29" w14:textId="77777777" w:rsidTr="00540FB7">
        <w:trPr>
          <w:trHeight w:val="172"/>
        </w:trPr>
        <w:tc>
          <w:tcPr>
            <w:tcW w:w="3397" w:type="dxa"/>
            <w:vAlign w:val="center"/>
          </w:tcPr>
          <w:p w14:paraId="0437AD1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Terbutrinas</w:t>
            </w:r>
          </w:p>
        </w:tc>
        <w:tc>
          <w:tcPr>
            <w:tcW w:w="1418" w:type="dxa"/>
            <w:vAlign w:val="center"/>
          </w:tcPr>
          <w:p w14:paraId="66F7BA5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886-50-0</w:t>
            </w:r>
          </w:p>
        </w:tc>
        <w:tc>
          <w:tcPr>
            <w:tcW w:w="1417" w:type="dxa"/>
          </w:tcPr>
          <w:p w14:paraId="48B4B94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5833D30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5734446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0B321E5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1CC26BB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69AAEDD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1E8526ED" w14:textId="77777777" w:rsidTr="00540FB7">
        <w:trPr>
          <w:trHeight w:val="172"/>
        </w:trPr>
        <w:tc>
          <w:tcPr>
            <w:tcW w:w="3397" w:type="dxa"/>
            <w:vAlign w:val="center"/>
          </w:tcPr>
          <w:p w14:paraId="56664D2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Cibutrinas</w:t>
            </w:r>
          </w:p>
        </w:tc>
        <w:tc>
          <w:tcPr>
            <w:tcW w:w="1418" w:type="dxa"/>
            <w:vAlign w:val="center"/>
          </w:tcPr>
          <w:p w14:paraId="2DAB302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28159-98-0</w:t>
            </w:r>
          </w:p>
        </w:tc>
        <w:tc>
          <w:tcPr>
            <w:tcW w:w="1417" w:type="dxa"/>
          </w:tcPr>
          <w:p w14:paraId="1B63379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4858532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7F7ADAF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72EB00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45242A9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17832DE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3D36BE48" w14:textId="77777777" w:rsidTr="00540FB7">
        <w:trPr>
          <w:trHeight w:val="172"/>
        </w:trPr>
        <w:tc>
          <w:tcPr>
            <w:tcW w:w="3397" w:type="dxa"/>
            <w:vAlign w:val="center"/>
          </w:tcPr>
          <w:p w14:paraId="75331F6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Trifluralinas</w:t>
            </w:r>
          </w:p>
        </w:tc>
        <w:tc>
          <w:tcPr>
            <w:tcW w:w="1418" w:type="dxa"/>
            <w:vAlign w:val="center"/>
          </w:tcPr>
          <w:p w14:paraId="45495D7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1582-09-8</w:t>
            </w:r>
          </w:p>
        </w:tc>
        <w:tc>
          <w:tcPr>
            <w:tcW w:w="1417" w:type="dxa"/>
          </w:tcPr>
          <w:p w14:paraId="2A9328A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6A8B254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7722A8E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07B68D0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014CD04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7ADE4CD7"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19969666" w14:textId="77777777" w:rsidTr="00540FB7">
        <w:trPr>
          <w:trHeight w:val="172"/>
        </w:trPr>
        <w:tc>
          <w:tcPr>
            <w:tcW w:w="3397" w:type="dxa"/>
            <w:vAlign w:val="center"/>
          </w:tcPr>
          <w:p w14:paraId="782E9E0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Chlorfenvinfosas</w:t>
            </w:r>
          </w:p>
        </w:tc>
        <w:tc>
          <w:tcPr>
            <w:tcW w:w="1418" w:type="dxa"/>
            <w:vAlign w:val="center"/>
          </w:tcPr>
          <w:p w14:paraId="2F70820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470-90-6</w:t>
            </w:r>
          </w:p>
        </w:tc>
        <w:tc>
          <w:tcPr>
            <w:tcW w:w="1417" w:type="dxa"/>
          </w:tcPr>
          <w:p w14:paraId="0A381AB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256664E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6438E99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7667697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845682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19BA428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46F143F0" w14:textId="77777777" w:rsidTr="00540FB7">
        <w:trPr>
          <w:trHeight w:val="172"/>
        </w:trPr>
        <w:tc>
          <w:tcPr>
            <w:tcW w:w="3397" w:type="dxa"/>
            <w:vAlign w:val="center"/>
          </w:tcPr>
          <w:p w14:paraId="411495B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lastRenderedPageBreak/>
              <w:t>Chlorpyrifosas</w:t>
            </w:r>
          </w:p>
        </w:tc>
        <w:tc>
          <w:tcPr>
            <w:tcW w:w="1418" w:type="dxa"/>
            <w:vAlign w:val="center"/>
          </w:tcPr>
          <w:p w14:paraId="4DC0F62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2921-88-2</w:t>
            </w:r>
          </w:p>
        </w:tc>
        <w:tc>
          <w:tcPr>
            <w:tcW w:w="1417" w:type="dxa"/>
          </w:tcPr>
          <w:p w14:paraId="7EAF4FF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269B99D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3A6A72C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0C103D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27BC617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00F4B5DB"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027E093F" w14:textId="77777777" w:rsidTr="00540FB7">
        <w:trPr>
          <w:trHeight w:val="172"/>
        </w:trPr>
        <w:tc>
          <w:tcPr>
            <w:tcW w:w="3397" w:type="dxa"/>
            <w:vAlign w:val="center"/>
          </w:tcPr>
          <w:p w14:paraId="30C81C9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Brominti difenileteriai:</w:t>
            </w:r>
          </w:p>
        </w:tc>
        <w:tc>
          <w:tcPr>
            <w:tcW w:w="1418" w:type="dxa"/>
            <w:vAlign w:val="center"/>
          </w:tcPr>
          <w:p w14:paraId="07FCA57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32534-81-9:</w:t>
            </w:r>
          </w:p>
        </w:tc>
        <w:tc>
          <w:tcPr>
            <w:tcW w:w="1417" w:type="dxa"/>
          </w:tcPr>
          <w:p w14:paraId="0264A85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6A99D5F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2AB304FC"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30D2F94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28B13E4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32AF19D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3B1C6D68" w14:textId="77777777" w:rsidTr="00540FB7">
        <w:trPr>
          <w:trHeight w:val="172"/>
        </w:trPr>
        <w:tc>
          <w:tcPr>
            <w:tcW w:w="3397" w:type="dxa"/>
            <w:vAlign w:val="center"/>
          </w:tcPr>
          <w:p w14:paraId="383570B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BDE-28</w:t>
            </w:r>
          </w:p>
        </w:tc>
        <w:tc>
          <w:tcPr>
            <w:tcW w:w="1418" w:type="dxa"/>
            <w:vAlign w:val="center"/>
          </w:tcPr>
          <w:p w14:paraId="753199C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41318-75-6</w:t>
            </w:r>
          </w:p>
        </w:tc>
        <w:tc>
          <w:tcPr>
            <w:tcW w:w="1417" w:type="dxa"/>
          </w:tcPr>
          <w:p w14:paraId="0AE5902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23D91EB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5B7CECF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629B6AF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F63582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2139A28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6CA6F384" w14:textId="77777777" w:rsidTr="00540FB7">
        <w:trPr>
          <w:trHeight w:val="172"/>
        </w:trPr>
        <w:tc>
          <w:tcPr>
            <w:tcW w:w="3397" w:type="dxa"/>
            <w:vAlign w:val="center"/>
          </w:tcPr>
          <w:p w14:paraId="4C9E054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BDE-47</w:t>
            </w:r>
          </w:p>
        </w:tc>
        <w:tc>
          <w:tcPr>
            <w:tcW w:w="1418" w:type="dxa"/>
            <w:vAlign w:val="center"/>
          </w:tcPr>
          <w:p w14:paraId="653C334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5436-43-1</w:t>
            </w:r>
          </w:p>
        </w:tc>
        <w:tc>
          <w:tcPr>
            <w:tcW w:w="1417" w:type="dxa"/>
          </w:tcPr>
          <w:p w14:paraId="518717A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46A2859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63EB75E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5B16F16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1A3848D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7C4E8DE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5A15F783" w14:textId="77777777" w:rsidTr="00540FB7">
        <w:trPr>
          <w:trHeight w:val="172"/>
        </w:trPr>
        <w:tc>
          <w:tcPr>
            <w:tcW w:w="3397" w:type="dxa"/>
            <w:vAlign w:val="center"/>
          </w:tcPr>
          <w:p w14:paraId="5BD9011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BDE-85</w:t>
            </w:r>
          </w:p>
        </w:tc>
        <w:tc>
          <w:tcPr>
            <w:tcW w:w="1418" w:type="dxa"/>
            <w:vAlign w:val="center"/>
          </w:tcPr>
          <w:p w14:paraId="2F0ADB9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182346-21-0</w:t>
            </w:r>
          </w:p>
        </w:tc>
        <w:tc>
          <w:tcPr>
            <w:tcW w:w="1417" w:type="dxa"/>
          </w:tcPr>
          <w:p w14:paraId="4E9717B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15754B2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4FD0ED2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1D2811F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2547290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35FD864D"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0B0B2C5F" w14:textId="77777777" w:rsidTr="00540FB7">
        <w:trPr>
          <w:trHeight w:val="172"/>
        </w:trPr>
        <w:tc>
          <w:tcPr>
            <w:tcW w:w="3397" w:type="dxa"/>
            <w:vAlign w:val="center"/>
          </w:tcPr>
          <w:p w14:paraId="17C537A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BDE-99</w:t>
            </w:r>
          </w:p>
        </w:tc>
        <w:tc>
          <w:tcPr>
            <w:tcW w:w="1418" w:type="dxa"/>
            <w:vAlign w:val="center"/>
          </w:tcPr>
          <w:p w14:paraId="03F3E99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60348-60-9</w:t>
            </w:r>
          </w:p>
        </w:tc>
        <w:tc>
          <w:tcPr>
            <w:tcW w:w="1417" w:type="dxa"/>
          </w:tcPr>
          <w:p w14:paraId="3F541D7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18FC3EF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2009766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6104F5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5AC0BB75"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2EE4653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19E6528F" w14:textId="77777777" w:rsidTr="00540FB7">
        <w:trPr>
          <w:trHeight w:val="172"/>
        </w:trPr>
        <w:tc>
          <w:tcPr>
            <w:tcW w:w="3397" w:type="dxa"/>
            <w:vAlign w:val="center"/>
          </w:tcPr>
          <w:p w14:paraId="46B1FFF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BDE-100</w:t>
            </w:r>
          </w:p>
        </w:tc>
        <w:tc>
          <w:tcPr>
            <w:tcW w:w="1418" w:type="dxa"/>
            <w:vAlign w:val="center"/>
          </w:tcPr>
          <w:p w14:paraId="35B6980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189084-64-8</w:t>
            </w:r>
          </w:p>
        </w:tc>
        <w:tc>
          <w:tcPr>
            <w:tcW w:w="1417" w:type="dxa"/>
          </w:tcPr>
          <w:p w14:paraId="38F41054"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62325A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0D6962C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1EFF024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38060D3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5B34F6A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0D88D517" w14:textId="77777777" w:rsidTr="00540FB7">
        <w:trPr>
          <w:trHeight w:val="172"/>
        </w:trPr>
        <w:tc>
          <w:tcPr>
            <w:tcW w:w="3397" w:type="dxa"/>
            <w:vAlign w:val="center"/>
          </w:tcPr>
          <w:p w14:paraId="33FA0A2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BDE-153</w:t>
            </w:r>
          </w:p>
        </w:tc>
        <w:tc>
          <w:tcPr>
            <w:tcW w:w="1418" w:type="dxa"/>
            <w:vAlign w:val="center"/>
          </w:tcPr>
          <w:p w14:paraId="1A641140"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68631-49-2</w:t>
            </w:r>
          </w:p>
        </w:tc>
        <w:tc>
          <w:tcPr>
            <w:tcW w:w="1417" w:type="dxa"/>
          </w:tcPr>
          <w:p w14:paraId="0BF675A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090B6FD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16CF4AFA"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97C1C8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19605538"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1FB212D2"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r w:rsidR="00540FB7" w:rsidRPr="00540FB7" w14:paraId="491B542D" w14:textId="77777777" w:rsidTr="00540FB7">
        <w:trPr>
          <w:trHeight w:val="172"/>
        </w:trPr>
        <w:tc>
          <w:tcPr>
            <w:tcW w:w="3397" w:type="dxa"/>
            <w:vAlign w:val="center"/>
          </w:tcPr>
          <w:p w14:paraId="55637BD1"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lang w:val="en-US"/>
              </w:rPr>
              <w:t>BDE-154</w:t>
            </w:r>
          </w:p>
        </w:tc>
        <w:tc>
          <w:tcPr>
            <w:tcW w:w="1418" w:type="dxa"/>
            <w:vAlign w:val="center"/>
          </w:tcPr>
          <w:p w14:paraId="6491DE0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Times New Roman" w:hAnsi="Times New Roman" w:cs="Times New Roman"/>
                <w:kern w:val="1"/>
                <w:sz w:val="20"/>
                <w:szCs w:val="20"/>
              </w:rPr>
              <w:t>207122-15-4</w:t>
            </w:r>
          </w:p>
        </w:tc>
        <w:tc>
          <w:tcPr>
            <w:tcW w:w="1417" w:type="dxa"/>
          </w:tcPr>
          <w:p w14:paraId="4B00DD2F"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r w:rsidRPr="00540FB7">
              <w:rPr>
                <w:rFonts w:ascii="Times New Roman" w:eastAsia="DejaVu Sans" w:hAnsi="Times New Roman" w:cs="Times New Roman"/>
                <w:kern w:val="1"/>
                <w:sz w:val="20"/>
                <w:szCs w:val="20"/>
              </w:rPr>
              <w:t>Paviršinis vanduo</w:t>
            </w:r>
          </w:p>
        </w:tc>
        <w:tc>
          <w:tcPr>
            <w:tcW w:w="1560" w:type="dxa"/>
            <w:vAlign w:val="center"/>
          </w:tcPr>
          <w:p w14:paraId="7B3237F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7" w:type="dxa"/>
          </w:tcPr>
          <w:p w14:paraId="50996A59"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843" w:type="dxa"/>
          </w:tcPr>
          <w:p w14:paraId="2891C8F3"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559" w:type="dxa"/>
          </w:tcPr>
          <w:p w14:paraId="7BD6EC56"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c>
          <w:tcPr>
            <w:tcW w:w="1418" w:type="dxa"/>
          </w:tcPr>
          <w:p w14:paraId="7F35AC2E" w14:textId="77777777" w:rsidR="00540FB7" w:rsidRPr="00540FB7" w:rsidRDefault="00540FB7" w:rsidP="00540FB7">
            <w:pPr>
              <w:keepNext/>
              <w:widowControl w:val="0"/>
              <w:tabs>
                <w:tab w:val="left" w:pos="3735"/>
              </w:tabs>
              <w:suppressAutoHyphens/>
              <w:spacing w:after="0" w:line="240" w:lineRule="auto"/>
              <w:jc w:val="center"/>
              <w:rPr>
                <w:rFonts w:ascii="Times New Roman" w:eastAsia="DejaVu Sans" w:hAnsi="Times New Roman" w:cs="Times New Roman"/>
                <w:b/>
                <w:bCs/>
                <w:kern w:val="1"/>
                <w:sz w:val="20"/>
                <w:szCs w:val="20"/>
                <w:lang w:eastAsia="ja-JP"/>
              </w:rPr>
            </w:pPr>
          </w:p>
        </w:tc>
      </w:tr>
    </w:tbl>
    <w:p w14:paraId="339F1E5F" w14:textId="77777777" w:rsidR="002B05E6" w:rsidRDefault="002B05E6" w:rsidP="003C3E3D">
      <w:pPr>
        <w:pStyle w:val="ListParagraph"/>
        <w:tabs>
          <w:tab w:val="left" w:pos="284"/>
        </w:tabs>
        <w:spacing w:after="0" w:line="240" w:lineRule="auto"/>
        <w:ind w:left="0"/>
        <w:rPr>
          <w:rFonts w:cstheme="minorHAnsi"/>
          <w:b/>
          <w:bCs/>
        </w:rPr>
      </w:pPr>
    </w:p>
    <w:p w14:paraId="02A95A7E" w14:textId="77777777" w:rsidR="002B05E6" w:rsidRPr="00C47DD6" w:rsidRDefault="002B05E6" w:rsidP="002B05E6">
      <w:r w:rsidRPr="00C47DD6">
        <w:t>*nurodyti išplėstinės neapibrėžties (k</w:t>
      </w:r>
      <w:r w:rsidRPr="00C47DD6">
        <w:rPr>
          <w:lang w:val="en-US"/>
        </w:rPr>
        <w:t xml:space="preserve">=2) </w:t>
      </w:r>
      <w:r w:rsidRPr="00C47DD6">
        <w:t>vertę procentais; </w:t>
      </w:r>
    </w:p>
    <w:p w14:paraId="360150C4" w14:textId="77777777" w:rsidR="002B05E6" w:rsidRDefault="002B05E6" w:rsidP="002B05E6">
      <w:pPr>
        <w:pStyle w:val="ListParagraph"/>
        <w:tabs>
          <w:tab w:val="left" w:pos="284"/>
        </w:tabs>
        <w:spacing w:after="0" w:line="240" w:lineRule="auto"/>
        <w:ind w:left="0"/>
        <w:rPr>
          <w:rFonts w:cstheme="minorHAnsi"/>
          <w:b/>
          <w:bCs/>
        </w:rPr>
      </w:pPr>
      <w:r w:rsidRPr="00C47DD6">
        <w:t>**nurodoma kiekvienai medžiagai (izomerui). </w:t>
      </w:r>
    </w:p>
    <w:p w14:paraId="5BCE3FED" w14:textId="77777777" w:rsidR="002B05E6" w:rsidRDefault="002B05E6" w:rsidP="003C3E3D">
      <w:pPr>
        <w:pStyle w:val="ListParagraph"/>
        <w:tabs>
          <w:tab w:val="left" w:pos="284"/>
        </w:tabs>
        <w:spacing w:after="0" w:line="240" w:lineRule="auto"/>
        <w:ind w:left="0"/>
        <w:rPr>
          <w:rFonts w:cstheme="minorHAnsi"/>
          <w:b/>
          <w:bCs/>
        </w:rPr>
      </w:pPr>
    </w:p>
    <w:p w14:paraId="280EBF8D" w14:textId="77777777" w:rsidR="002B05E6" w:rsidRDefault="002B05E6"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Pasiūlymo kaina nurodoma užpildant pateiktą lentelę ir Konkursinį žiniaraštį excel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077B5D21"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avojingų medžiagų ir kitų mikroteršalų, kurie apibūdina vandens telkinių būklę, tyrimai</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5E6C5CBC" w:rsidR="000275E5" w:rsidRPr="00210BF4" w:rsidRDefault="00210BF4" w:rsidP="000275E5">
      <w:pPr>
        <w:pStyle w:val="Standard"/>
        <w:tabs>
          <w:tab w:val="left" w:pos="229"/>
        </w:tabs>
        <w:spacing w:after="0" w:line="240" w:lineRule="auto"/>
        <w:jc w:val="both"/>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5</w:t>
      </w:r>
      <w:r w:rsidR="000275E5" w:rsidRPr="00210BF4">
        <w:rPr>
          <w:rFonts w:asciiTheme="minorHAnsi" w:hAnsiTheme="minorHAnsi" w:cstheme="minorHAnsi"/>
          <w:b/>
          <w:bCs/>
          <w:color w:val="000000" w:themeColor="text1"/>
          <w:sz w:val="21"/>
          <w:szCs w:val="21"/>
        </w:rPr>
        <w:t>. Šiuo pasiūlymu pažymime, kad sutinkame su visomis konkurso sąlygomis, nustatytomis:</w:t>
      </w:r>
    </w:p>
    <w:p w14:paraId="2B9FCD12" w14:textId="603E296B"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a) pirkimo dokumentuose</w:t>
      </w:r>
      <w:r w:rsidR="00C012CF" w:rsidRPr="00210BF4">
        <w:rPr>
          <w:rFonts w:asciiTheme="minorHAnsi" w:hAnsiTheme="minorHAnsi" w:cstheme="minorHAnsi"/>
          <w:color w:val="000000" w:themeColor="text1"/>
          <w:sz w:val="21"/>
          <w:szCs w:val="21"/>
        </w:rPr>
        <w:t>;</w:t>
      </w:r>
    </w:p>
    <w:p w14:paraId="2C8AF439" w14:textId="77777777"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b) pirkimo sąlygų paaiškinimuose ir papildymuose.</w:t>
      </w:r>
    </w:p>
    <w:p w14:paraId="69C7E986" w14:textId="567E9EA7"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6</w:t>
      </w:r>
      <w:r w:rsidR="000275E5" w:rsidRPr="00210BF4">
        <w:rPr>
          <w:rFonts w:asciiTheme="minorHAnsi" w:hAnsiTheme="minorHAnsi" w:cstheme="minorHAnsi"/>
          <w:color w:val="000000" w:themeColor="text1"/>
          <w:sz w:val="21"/>
          <w:szCs w:val="21"/>
        </w:rPr>
        <w:t xml:space="preserve">. </w:t>
      </w:r>
      <w:r w:rsidR="000275E5" w:rsidRPr="00210BF4">
        <w:rPr>
          <w:rFonts w:asciiTheme="minorHAnsi" w:hAnsiTheme="minorHAnsi" w:cstheme="minorHAnsi"/>
          <w:color w:val="000000" w:themeColor="text1"/>
          <w:spacing w:val="-4"/>
          <w:sz w:val="21"/>
          <w:szCs w:val="21"/>
        </w:rPr>
        <w:t>Pasirašydamas CVP IS priemonėmis pateiktą pasiūlymą elektroniniu parašu, patvirtinu, kad dokumentų skenuotos skaitmeninės</w:t>
      </w:r>
      <w:r w:rsidR="000275E5" w:rsidRPr="00210BF4">
        <w:rPr>
          <w:rFonts w:asciiTheme="minorHAnsi" w:hAnsiTheme="minorHAnsi" w:cstheme="minorHAnsi"/>
          <w:color w:val="000000" w:themeColor="text1"/>
          <w:sz w:val="21"/>
          <w:szCs w:val="21"/>
        </w:rPr>
        <w:t xml:space="preserve"> kopijos ir elektroninėmis priemonėmis pateikti duomenys yra tikri.</w:t>
      </w:r>
    </w:p>
    <w:p w14:paraId="3556AA13" w14:textId="60465776"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lastRenderedPageBreak/>
        <w:t>7</w:t>
      </w:r>
      <w:r w:rsidR="000275E5" w:rsidRPr="00210BF4">
        <w:rPr>
          <w:rFonts w:asciiTheme="minorHAnsi" w:hAnsiTheme="minorHAnsi" w:cstheme="minorHAnsi"/>
          <w:color w:val="000000" w:themeColor="text1"/>
          <w:sz w:val="21"/>
          <w:szCs w:val="21"/>
        </w:rPr>
        <w:t>. Pasiūlymo dokumentuose pateikti duomenys ir informacija yra teisinga ir apima viską, ko reikia tinkamam sutarties įvykdymui.</w:t>
      </w:r>
    </w:p>
    <w:p w14:paraId="58C7600F" w14:textId="6F1503B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8</w:t>
      </w:r>
      <w:r w:rsidR="000275E5" w:rsidRPr="00210BF4">
        <w:rPr>
          <w:rFonts w:asciiTheme="minorHAnsi" w:hAnsiTheme="minorHAnsi" w:cstheme="minorHAnsi"/>
          <w:color w:val="000000" w:themeColor="text1"/>
          <w:sz w:val="21"/>
          <w:szCs w:val="21"/>
        </w:rPr>
        <w:t xml:space="preserve">. </w:t>
      </w:r>
      <w:r w:rsidR="00273DEB" w:rsidRPr="00210BF4">
        <w:rPr>
          <w:rFonts w:asciiTheme="minorHAnsi" w:hAnsiTheme="minorHAnsi" w:cstheme="minorHAnsi"/>
          <w:color w:val="000000" w:themeColor="text1"/>
          <w:sz w:val="21"/>
          <w:szCs w:val="21"/>
        </w:rPr>
        <w:t>Pasiūlymas galioja tiek, kiek nurodyta specialiųjų pirkimo sąlygų 1 priede</w:t>
      </w:r>
      <w:r w:rsidR="000275E5" w:rsidRPr="00210BF4">
        <w:rPr>
          <w:rFonts w:asciiTheme="minorHAnsi" w:hAnsiTheme="minorHAnsi" w:cstheme="minorHAnsi"/>
          <w:color w:val="000000" w:themeColor="text1"/>
          <w:sz w:val="21"/>
          <w:szCs w:val="21"/>
        </w:rPr>
        <w:t>.</w:t>
      </w:r>
    </w:p>
    <w:p w14:paraId="73BD1263" w14:textId="3BD71522" w:rsidR="000275E5" w:rsidRPr="00210BF4" w:rsidRDefault="00210BF4" w:rsidP="000275E5">
      <w:pPr>
        <w:pStyle w:val="Standard"/>
        <w:spacing w:after="0" w:line="240" w:lineRule="auto"/>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9</w:t>
      </w:r>
      <w:r w:rsidR="000275E5" w:rsidRPr="00210BF4">
        <w:rPr>
          <w:rFonts w:asciiTheme="minorHAnsi" w:hAnsiTheme="minorHAnsi" w:cstheme="minorHAnsi"/>
          <w:color w:val="000000" w:themeColor="text1"/>
          <w:sz w:val="21"/>
          <w:szCs w:val="21"/>
        </w:rPr>
        <w:t>. Siūloma paslauga atitinka pirkimo dokumentuose nurodytus reikalavimus.</w:t>
      </w:r>
    </w:p>
    <w:p w14:paraId="3777523B" w14:textId="0BDA10FE" w:rsidR="000275E5" w:rsidRPr="00210BF4" w:rsidRDefault="00E85C49"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0</w:t>
      </w:r>
      <w:r w:rsidR="000275E5" w:rsidRPr="00210BF4">
        <w:rPr>
          <w:rFonts w:asciiTheme="minorHAnsi" w:hAnsiTheme="minorHAnsi" w:cstheme="minorHAnsi"/>
          <w:color w:val="000000" w:themeColor="text1"/>
          <w:sz w:val="21"/>
          <w:szCs w:val="21"/>
        </w:rPr>
        <w:t>. Tiekėjas ar ūkio subjektai, nėra sudarę neleistinų susitarimų ir nedalyvauja pirkime atskirai su susijusiomis įmonėmis bei vengia interesų konfliktų.</w:t>
      </w:r>
    </w:p>
    <w:p w14:paraId="779A7B6B" w14:textId="43FA22BF" w:rsidR="000275E5" w:rsidRPr="00210BF4" w:rsidRDefault="000275E5"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color w:val="000000" w:themeColor="text1"/>
          <w:sz w:val="21"/>
          <w:szCs w:val="21"/>
        </w:rPr>
        <w:t>1</w:t>
      </w:r>
      <w:r w:rsidR="00210BF4">
        <w:rPr>
          <w:rFonts w:asciiTheme="minorHAnsi" w:hAnsiTheme="minorHAnsi" w:cstheme="minorHAnsi"/>
          <w:color w:val="000000" w:themeColor="text1"/>
          <w:sz w:val="21"/>
          <w:szCs w:val="21"/>
        </w:rPr>
        <w:t>1</w:t>
      </w:r>
      <w:r w:rsidRPr="00210BF4">
        <w:rPr>
          <w:rFonts w:asciiTheme="minorHAnsi" w:hAnsiTheme="minorHAnsi" w:cstheme="minorHAnsi"/>
          <w:color w:val="000000" w:themeColor="text1"/>
          <w:sz w:val="21"/>
          <w:szCs w:val="21"/>
        </w:rPr>
        <w:t>. Tiekėj</w:t>
      </w:r>
      <w:r w:rsidR="00E81A86" w:rsidRPr="00210BF4">
        <w:rPr>
          <w:rFonts w:asciiTheme="minorHAnsi" w:hAnsiTheme="minorHAnsi" w:cstheme="minorHAnsi"/>
          <w:color w:val="000000" w:themeColor="text1"/>
          <w:sz w:val="21"/>
          <w:szCs w:val="21"/>
        </w:rPr>
        <w:t>as</w:t>
      </w:r>
      <w:r w:rsidRPr="00210BF4">
        <w:rPr>
          <w:rFonts w:asciiTheme="minorHAnsi" w:hAnsiTheme="minorHAnsi" w:cstheme="minorHAns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099B29BF" w:rsidR="00E81A86" w:rsidRPr="00210BF4" w:rsidRDefault="00E81A86" w:rsidP="00E81A86">
      <w:pPr>
        <w:tabs>
          <w:tab w:val="left" w:pos="284"/>
        </w:tabs>
        <w:spacing w:after="0" w:line="240" w:lineRule="auto"/>
        <w:jc w:val="both"/>
        <w:rPr>
          <w:rFonts w:eastAsia="Calibri" w:cstheme="minorHAnsi"/>
          <w:lang w:eastAsia="en-US"/>
        </w:rPr>
      </w:pPr>
      <w:r w:rsidRPr="00210BF4">
        <w:rPr>
          <w:rFonts w:eastAsia="Calibri" w:cstheme="minorHAnsi"/>
          <w:lang w:eastAsia="en-US"/>
        </w:rPr>
        <w:t>1</w:t>
      </w:r>
      <w:r w:rsidR="00210BF4">
        <w:rPr>
          <w:rFonts w:eastAsia="Calibri" w:cstheme="minorHAnsi"/>
          <w:lang w:eastAsia="en-US"/>
        </w:rPr>
        <w:t>2</w:t>
      </w:r>
      <w:r w:rsidRPr="00210BF4">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4A696B79" w:rsidR="00E81A86" w:rsidRPr="00210BF4" w:rsidRDefault="0005344F" w:rsidP="000275E5">
      <w:pPr>
        <w:pStyle w:val="Standard"/>
        <w:spacing w:after="0" w:line="240" w:lineRule="auto"/>
        <w:jc w:val="both"/>
        <w:rPr>
          <w:rFonts w:asciiTheme="minorHAnsi" w:hAnsiTheme="minorHAnsi" w:cstheme="minorHAnsi"/>
          <w:color w:val="000000" w:themeColor="text1"/>
          <w:sz w:val="21"/>
          <w:szCs w:val="21"/>
        </w:rPr>
      </w:pPr>
      <w:r w:rsidRPr="00210BF4">
        <w:rPr>
          <w:rFonts w:asciiTheme="minorHAnsi" w:hAnsiTheme="minorHAnsi" w:cstheme="minorHAnsi"/>
          <w:sz w:val="21"/>
          <w:szCs w:val="21"/>
        </w:rPr>
        <w:t>1</w:t>
      </w:r>
      <w:r w:rsidR="00210BF4">
        <w:rPr>
          <w:rFonts w:asciiTheme="minorHAnsi" w:hAnsiTheme="minorHAnsi" w:cstheme="minorHAnsi"/>
          <w:sz w:val="21"/>
          <w:szCs w:val="21"/>
        </w:rPr>
        <w:t>3</w:t>
      </w:r>
      <w:r w:rsidRPr="00210BF4">
        <w:rPr>
          <w:rFonts w:asciiTheme="minorHAnsi" w:hAnsiTheme="minorHAnsi" w:cstheme="minorHAnsi"/>
          <w:sz w:val="21"/>
          <w:szCs w:val="21"/>
        </w:rPr>
        <w:t>. Teikdami šį pasiūlymą mes patvirtiname, kad</w:t>
      </w:r>
      <w:r w:rsidRPr="00210BF4">
        <w:rPr>
          <w:rFonts w:asciiTheme="minorHAnsi" w:eastAsiaTheme="minorEastAsia" w:hAnsiTheme="minorHAnsi" w:cstheme="minorHAnsi"/>
          <w:color w:val="000000" w:themeColor="text1"/>
          <w:sz w:val="21"/>
          <w:szCs w:val="21"/>
          <w:lang w:eastAsia="lt-LT"/>
        </w:rPr>
        <w:t xml:space="preserve"> </w:t>
      </w:r>
      <w:r w:rsidRPr="00210BF4">
        <w:rPr>
          <w:rFonts w:asciiTheme="minorHAnsi" w:hAnsiTheme="minorHAnsi" w:cstheme="minorHAnsi"/>
          <w:color w:val="000000" w:themeColor="text1"/>
          <w:sz w:val="21"/>
          <w:szCs w:val="21"/>
        </w:rPr>
        <w:t xml:space="preserve">tiekėjas, ūkio subjektai, kurių pajėgumais remiamasi, neturi </w:t>
      </w:r>
      <w:r w:rsidR="00210BF4">
        <w:rPr>
          <w:rFonts w:asciiTheme="minorHAnsi" w:hAnsiTheme="minorHAnsi" w:cstheme="minorHAnsi"/>
          <w:color w:val="000000" w:themeColor="text1"/>
          <w:sz w:val="21"/>
          <w:szCs w:val="21"/>
        </w:rPr>
        <w:t xml:space="preserve">specialiųjų </w:t>
      </w:r>
      <w:r w:rsidRPr="00210BF4">
        <w:rPr>
          <w:rFonts w:asciiTheme="minorHAnsi" w:hAnsiTheme="minorHAnsi" w:cstheme="minorHAnsi"/>
          <w:color w:val="000000" w:themeColor="text1"/>
          <w:sz w:val="21"/>
          <w:szCs w:val="21"/>
        </w:rPr>
        <w:t xml:space="preserve">pirkimo sąlygų 3 priede pašalinimo pagrindų ir </w:t>
      </w:r>
      <w:r w:rsidR="00F9340E" w:rsidRPr="00210BF4">
        <w:rPr>
          <w:rFonts w:asciiTheme="minorHAnsi" w:hAnsiTheme="minorHAnsi" w:cstheme="minorHAnsi"/>
          <w:color w:val="000000" w:themeColor="text1"/>
          <w:sz w:val="21"/>
          <w:szCs w:val="21"/>
        </w:rPr>
        <w:t>nėra neatlikęs jam paskirtos baudžiamojo poveikio priemonės – uždraudimo juridiniam asmeniui dalyvauti viešuosiuose pirkimuose.</w:t>
      </w: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26D9BA1B"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210BF4">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5B114" w14:textId="77777777" w:rsidR="00E764C5" w:rsidRPr="00B27BC3" w:rsidRDefault="00E764C5" w:rsidP="00D05666">
      <w:r w:rsidRPr="00B27BC3">
        <w:separator/>
      </w:r>
    </w:p>
  </w:endnote>
  <w:endnote w:type="continuationSeparator" w:id="0">
    <w:p w14:paraId="5245A95B" w14:textId="77777777" w:rsidR="00E764C5" w:rsidRPr="00B27BC3" w:rsidRDefault="00E764C5" w:rsidP="00D05666">
      <w:r w:rsidRPr="00B27BC3">
        <w:continuationSeparator/>
      </w:r>
    </w:p>
  </w:endnote>
  <w:endnote w:type="continuationNotice" w:id="1">
    <w:p w14:paraId="7E8AB349" w14:textId="77777777" w:rsidR="00E764C5" w:rsidRPr="00B27BC3" w:rsidRDefault="00E76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DejaVu Sans">
    <w:charset w:val="BA"/>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61A50" w14:textId="77777777" w:rsidR="00E764C5" w:rsidRPr="00B27BC3" w:rsidRDefault="00E764C5" w:rsidP="00D05666">
      <w:r w:rsidRPr="00B27BC3">
        <w:separator/>
      </w:r>
    </w:p>
  </w:footnote>
  <w:footnote w:type="continuationSeparator" w:id="0">
    <w:p w14:paraId="11503946" w14:textId="77777777" w:rsidR="00E764C5" w:rsidRPr="00B27BC3" w:rsidRDefault="00E764C5" w:rsidP="00D05666">
      <w:r w:rsidRPr="00B27BC3">
        <w:continuationSeparator/>
      </w:r>
    </w:p>
  </w:footnote>
  <w:footnote w:type="continuationNotice" w:id="1">
    <w:p w14:paraId="3F040D7A" w14:textId="77777777" w:rsidR="00E764C5" w:rsidRPr="00B27BC3" w:rsidRDefault="00E764C5">
      <w:pPr>
        <w:spacing w:after="0" w:line="240" w:lineRule="auto"/>
      </w:pPr>
    </w:p>
  </w:footnote>
  <w:footnote w:id="2">
    <w:p w14:paraId="387918BE" w14:textId="77777777" w:rsidR="00540FB7" w:rsidRPr="0025612F" w:rsidRDefault="00540FB7" w:rsidP="00540FB7">
      <w:pPr>
        <w:pStyle w:val="FootnoteText"/>
      </w:pPr>
      <w:r>
        <w:rPr>
          <w:rStyle w:val="FootnoteReference"/>
        </w:rPr>
        <w:footnoteRef/>
      </w:r>
      <w:r>
        <w:t xml:space="preserve"> </w:t>
      </w:r>
      <w:r w:rsidRPr="0025612F">
        <w:rPr>
          <w:sz w:val="14"/>
          <w:szCs w:val="14"/>
        </w:rPr>
        <w:t>CAS Nr. 52315–07–8 reiškia nuorodą į cipermetrino izomerų mišinį, alfa-cipermetriną (CAS Nr. 67375–30–8), beta-cipermetriną (CAS Nr. 65731–84–2), teta-cipermetriną (CAS Nr. 71697–59–1) ir zeta-cipermetriną (Nr. 52315–07–8).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0CFB"/>
    <w:rsid w:val="00051151"/>
    <w:rsid w:val="0005148B"/>
    <w:rsid w:val="00051544"/>
    <w:rsid w:val="00051A51"/>
    <w:rsid w:val="00051E9D"/>
    <w:rsid w:val="00051F2D"/>
    <w:rsid w:val="000521F2"/>
    <w:rsid w:val="00052365"/>
    <w:rsid w:val="0005295E"/>
    <w:rsid w:val="00053139"/>
    <w:rsid w:val="0005344F"/>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3FDE"/>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BF4"/>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3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EB"/>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3"/>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5E6"/>
    <w:rsid w:val="002B062F"/>
    <w:rsid w:val="002B12BE"/>
    <w:rsid w:val="002B144C"/>
    <w:rsid w:val="002B165D"/>
    <w:rsid w:val="002B189A"/>
    <w:rsid w:val="002B19CD"/>
    <w:rsid w:val="002B1AD3"/>
    <w:rsid w:val="002B2FCD"/>
    <w:rsid w:val="002B32CA"/>
    <w:rsid w:val="002B3F04"/>
    <w:rsid w:val="002B42DA"/>
    <w:rsid w:val="002B49CA"/>
    <w:rsid w:val="002B4D8B"/>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82E"/>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46424"/>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0FB7"/>
    <w:rsid w:val="0054132A"/>
    <w:rsid w:val="005413AD"/>
    <w:rsid w:val="005415E4"/>
    <w:rsid w:val="00541BC4"/>
    <w:rsid w:val="005420ED"/>
    <w:rsid w:val="0054222A"/>
    <w:rsid w:val="00542A74"/>
    <w:rsid w:val="00543AE0"/>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9A"/>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69B9"/>
    <w:rsid w:val="006A737F"/>
    <w:rsid w:val="006A7476"/>
    <w:rsid w:val="006A7D03"/>
    <w:rsid w:val="006B019A"/>
    <w:rsid w:val="006B02BE"/>
    <w:rsid w:val="006B0411"/>
    <w:rsid w:val="006B09FA"/>
    <w:rsid w:val="006B13AB"/>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08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10F2"/>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3F3"/>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423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3D8"/>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6C5"/>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12"/>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B1"/>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4C5"/>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4C22"/>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4BDC"/>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80"/>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40E"/>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998</Words>
  <Characters>5692</Characters>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2026-07-01T10:18:00Z</dcterms:created>
  <dcterms:modified xsi:type="dcterms:W3CDTF">2026-07-01T10:20:00Z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